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FB" w:rsidRDefault="00695D44" w:rsidP="004543BB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Jaun</w:t>
      </w:r>
      <w:r>
        <w:rPr>
          <w:rFonts w:ascii="Cambria"/>
          <w:b/>
          <w:color w:val="365F91"/>
          <w:sz w:val="28"/>
        </w:rPr>
        <w:t>ų</w:t>
      </w:r>
      <w:r>
        <w:rPr>
          <w:rFonts w:ascii="Cambria"/>
          <w:b/>
          <w:color w:val="365F91"/>
          <w:sz w:val="28"/>
        </w:rPr>
        <w:t>j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futbolo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talent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mokykla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434"/>
        <w:gridCol w:w="7638"/>
      </w:tblGrid>
      <w:tr w:rsidR="00903FFB">
        <w:trPr>
          <w:trHeight w:val="250"/>
        </w:trPr>
        <w:tc>
          <w:tcPr>
            <w:tcW w:w="0" w:type="auto"/>
          </w:tcPr>
          <w:p w:rsidR="00903FFB" w:rsidRDefault="00695D44" w:rsidP="004543BB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Reikalavimai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dalyviams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903FFB" w:rsidRDefault="00695D44" w:rsidP="004543BB">
            <w:pPr>
              <w:spacing w:after="0"/>
              <w:jc w:val="both"/>
            </w:pPr>
            <w:r>
              <w:rPr>
                <w:rFonts w:ascii="Calibri"/>
              </w:rPr>
              <w:t xml:space="preserve">11-16 m. </w:t>
            </w:r>
            <w:proofErr w:type="spellStart"/>
            <w:r>
              <w:rPr>
                <w:rFonts w:ascii="Calibri"/>
              </w:rPr>
              <w:t>berniukai</w:t>
            </w:r>
            <w:proofErr w:type="spellEnd"/>
          </w:p>
        </w:tc>
      </w:tr>
      <w:tr w:rsidR="00903FFB">
        <w:trPr>
          <w:trHeight w:val="250"/>
        </w:trPr>
        <w:tc>
          <w:tcPr>
            <w:tcW w:w="0" w:type="auto"/>
          </w:tcPr>
          <w:p w:rsidR="00903FFB" w:rsidRDefault="00695D44" w:rsidP="004543BB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903FFB" w:rsidRDefault="00695D44" w:rsidP="004543BB">
            <w:pPr>
              <w:spacing w:after="0"/>
              <w:jc w:val="both"/>
            </w:pP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Šia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siekiama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sportinius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socialinius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pilietinius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įgūdžius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įgyvendinimo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vaikams</w:t>
            </w:r>
            <w:proofErr w:type="spell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organizuojami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įvairūs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užsiėmimai</w:t>
            </w:r>
            <w:proofErr w:type="spellEnd"/>
            <w:r>
              <w:rPr>
                <w:rFonts w:ascii="Calibri"/>
              </w:rPr>
              <w:t xml:space="preserve">: </w:t>
            </w:r>
            <w:proofErr w:type="spellStart"/>
            <w:r>
              <w:rPr>
                <w:rFonts w:ascii="Calibri"/>
              </w:rPr>
              <w:t>futbolo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pamokos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išvykos-ekskursijos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taip</w:t>
            </w:r>
            <w:proofErr w:type="spellEnd"/>
            <w:r>
              <w:rPr>
                <w:rFonts w:ascii="Calibri"/>
              </w:rPr>
              <w:t xml:space="preserve"> pat </w:t>
            </w:r>
            <w:proofErr w:type="spellStart"/>
            <w:r>
              <w:rPr>
                <w:rFonts w:ascii="Calibri"/>
              </w:rPr>
              <w:t>vyks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teoriniai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praktiniai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užsiėmimai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baigę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šią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išmoks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geriau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žaisti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futbolą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Pagerės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socialinės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kompetencijos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mokysis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drauge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sportuoti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bendradarbiauti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Dalyvaudami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sporto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varžybose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individualias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savybes</w:t>
            </w:r>
            <w:proofErr w:type="spellEnd"/>
            <w:proofErr w:type="gramStart"/>
            <w:r>
              <w:rPr>
                <w:rFonts w:ascii="Calibri"/>
              </w:rPr>
              <w:t xml:space="preserve">,  </w:t>
            </w:r>
            <w:proofErr w:type="spellStart"/>
            <w:r>
              <w:rPr>
                <w:rFonts w:ascii="Calibri"/>
              </w:rPr>
              <w:t>bei</w:t>
            </w:r>
            <w:proofErr w:type="spellEnd"/>
            <w:proofErr w:type="gram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ab/>
              <w:t xml:space="preserve"> </w:t>
            </w:r>
            <w:proofErr w:type="spellStart"/>
            <w:r>
              <w:rPr>
                <w:rFonts w:ascii="Calibri"/>
              </w:rPr>
              <w:t>Šia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siekiama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sportinius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socialinius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pilietinius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įgūdžius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Programos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įgyvendinimo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metu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vaikams</w:t>
            </w:r>
            <w:proofErr w:type="spell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organizuojami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įvairūs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užsiėmimai</w:t>
            </w:r>
            <w:proofErr w:type="spellEnd"/>
            <w:r>
              <w:rPr>
                <w:rFonts w:ascii="Calibri"/>
              </w:rPr>
              <w:t xml:space="preserve">: </w:t>
            </w:r>
            <w:proofErr w:type="spellStart"/>
            <w:r>
              <w:rPr>
                <w:rFonts w:ascii="Calibri"/>
              </w:rPr>
              <w:t>futbolo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pamokos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išvykos-ekskursijos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taip</w:t>
            </w:r>
            <w:proofErr w:type="spellEnd"/>
            <w:r>
              <w:rPr>
                <w:rFonts w:ascii="Calibri"/>
              </w:rPr>
              <w:t xml:space="preserve"> pat </w:t>
            </w:r>
            <w:proofErr w:type="spellStart"/>
            <w:r>
              <w:rPr>
                <w:rFonts w:ascii="Calibri"/>
              </w:rPr>
              <w:t>vyks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teoriniai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praktiniai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užsiėmimai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baigę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šią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išmoks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geriau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žaisti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futbolą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Pagerės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socialinės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kompetencijos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mokysis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drauge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sportuoti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bendradarbiauti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Dalyvaudami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sporto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varžybose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individualias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savybes</w:t>
            </w:r>
            <w:proofErr w:type="spellEnd"/>
            <w:proofErr w:type="gramStart"/>
            <w:r>
              <w:rPr>
                <w:rFonts w:ascii="Calibri"/>
              </w:rPr>
              <w:t xml:space="preserve">,  </w:t>
            </w:r>
            <w:proofErr w:type="spellStart"/>
            <w:r>
              <w:rPr>
                <w:rFonts w:ascii="Calibri"/>
              </w:rPr>
              <w:t>bei</w:t>
            </w:r>
            <w:proofErr w:type="spellEnd"/>
            <w:proofErr w:type="gram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kolegialumą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Sustiprės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pilietinės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pozicijos</w:t>
            </w:r>
            <w:proofErr w:type="spellEnd"/>
            <w:r>
              <w:rPr>
                <w:rFonts w:ascii="Calibri"/>
              </w:rPr>
              <w:t>.</w:t>
            </w:r>
          </w:p>
        </w:tc>
      </w:tr>
      <w:tr w:rsidR="00CB3AA2" w:rsidRPr="009D7E51" w:rsidTr="00CB3AA2">
        <w:trPr>
          <w:trHeight w:val="250"/>
        </w:trPr>
        <w:tc>
          <w:tcPr>
            <w:tcW w:w="0" w:type="auto"/>
          </w:tcPr>
          <w:p w:rsidR="00CB3AA2" w:rsidRPr="00CB3AA2" w:rsidRDefault="00CB3AA2" w:rsidP="00CB3AA2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CB3AA2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CB3AA2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CB3AA2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CB3AA2">
              <w:rPr>
                <w:rFonts w:ascii="Calibri"/>
                <w:b/>
                <w:color w:val="76923C" w:themeColor="accent3" w:themeShade="BF"/>
              </w:rPr>
              <w:t>)</w:t>
            </w:r>
          </w:p>
        </w:tc>
        <w:tc>
          <w:tcPr>
            <w:tcW w:w="0" w:type="auto"/>
          </w:tcPr>
          <w:p w:rsidR="00CB3AA2" w:rsidRPr="00CB3AA2" w:rsidRDefault="00CB3AA2" w:rsidP="00CB3AA2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CB3AA2">
              <w:rPr>
                <w:rFonts w:ascii="Calibri"/>
                <w:b/>
                <w:color w:val="76923C" w:themeColor="accent3" w:themeShade="BF"/>
              </w:rPr>
              <w:t>Erikas</w:t>
            </w:r>
            <w:proofErr w:type="spellEnd"/>
            <w:r w:rsidRPr="00CB3AA2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CB3AA2">
              <w:rPr>
                <w:rFonts w:ascii="Calibri"/>
                <w:b/>
                <w:color w:val="76923C" w:themeColor="accent3" w:themeShade="BF"/>
              </w:rPr>
              <w:t>Gaigalas</w:t>
            </w:r>
            <w:proofErr w:type="spellEnd"/>
            <w:r w:rsidRPr="00CB3AA2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CB3AA2">
              <w:rPr>
                <w:rFonts w:ascii="Calibri"/>
                <w:color w:val="76923C" w:themeColor="accent3" w:themeShade="BF"/>
              </w:rPr>
              <w:t>mokytojas</w:t>
            </w:r>
            <w:proofErr w:type="spellEnd"/>
            <w:r w:rsidRPr="00CB3AA2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CB3AA2">
              <w:rPr>
                <w:rFonts w:ascii="Calibri"/>
                <w:color w:val="76923C" w:themeColor="accent3" w:themeShade="BF"/>
              </w:rPr>
              <w:t>metodininkas</w:t>
            </w:r>
            <w:proofErr w:type="spellEnd"/>
            <w:r w:rsidRPr="00CB3AA2">
              <w:rPr>
                <w:rFonts w:ascii="Calibri"/>
                <w:color w:val="76923C" w:themeColor="accent3" w:themeShade="BF"/>
              </w:rPr>
              <w:t xml:space="preserve">, 869878209, </w:t>
            </w:r>
            <w:hyperlink r:id="rId4" w:history="1">
              <w:r w:rsidR="001F51A9" w:rsidRPr="00B9323E">
                <w:rPr>
                  <w:rStyle w:val="Hipersaitas"/>
                  <w:rFonts w:ascii="Calibri"/>
                </w:rPr>
                <w:t>gaigalas@gmail.com</w:t>
              </w:r>
            </w:hyperlink>
            <w:r w:rsidR="001F51A9">
              <w:rPr>
                <w:rFonts w:ascii="Calibri"/>
                <w:color w:val="76923C" w:themeColor="accent3" w:themeShade="BF"/>
              </w:rPr>
              <w:t xml:space="preserve"> </w:t>
            </w:r>
          </w:p>
        </w:tc>
      </w:tr>
      <w:tr w:rsidR="00CB3AA2" w:rsidRPr="00BD61B7" w:rsidTr="00CB3AA2">
        <w:trPr>
          <w:trHeight w:val="250"/>
        </w:trPr>
        <w:tc>
          <w:tcPr>
            <w:tcW w:w="0" w:type="auto"/>
          </w:tcPr>
          <w:p w:rsidR="00CB3AA2" w:rsidRPr="00CB3AA2" w:rsidRDefault="00CB3AA2" w:rsidP="00CB3AA2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CB3AA2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CB3AA2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CB3AA2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CB3AA2" w:rsidRPr="00CB3AA2" w:rsidRDefault="00CB3AA2" w:rsidP="00CB3AA2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CB3AA2">
              <w:rPr>
                <w:rFonts w:ascii="Calibri"/>
                <w:color w:val="76923C" w:themeColor="accent3" w:themeShade="BF"/>
              </w:rPr>
              <w:t>10</w:t>
            </w:r>
          </w:p>
        </w:tc>
      </w:tr>
      <w:tr w:rsidR="00CB3AA2" w:rsidRPr="00BD61B7" w:rsidTr="00CB3AA2">
        <w:trPr>
          <w:trHeight w:val="250"/>
        </w:trPr>
        <w:tc>
          <w:tcPr>
            <w:tcW w:w="0" w:type="auto"/>
          </w:tcPr>
          <w:p w:rsidR="00CB3AA2" w:rsidRPr="00CB3AA2" w:rsidRDefault="00CB3AA2" w:rsidP="00CB3AA2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CB3AA2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CB3AA2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CB3AA2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CB3AA2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CB3AA2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CB3AA2" w:rsidRPr="00241DB1" w:rsidRDefault="00241DB1" w:rsidP="00241DB1">
            <w:pPr>
              <w:pStyle w:val="Betarp"/>
              <w:rPr>
                <w:rFonts w:ascii="Calibri"/>
                <w:color w:val="76923C" w:themeColor="accent3" w:themeShade="BF"/>
              </w:rPr>
            </w:pPr>
            <w:r w:rsidRPr="00241DB1">
              <w:rPr>
                <w:color w:val="76923C" w:themeColor="accent3" w:themeShade="BF"/>
                <w:lang w:val="lt-LT"/>
              </w:rPr>
              <w:t>Rokiškio J. Tumo – Vaižganto gimnazija adresas Taikos g. 17, Rokiškio KKSC stadionas adresas J. Basanavičiaus g.3,  Senamiesčio progimnazijos stadionas adresas J. Biliūno 2.</w:t>
            </w:r>
          </w:p>
        </w:tc>
      </w:tr>
      <w:tr w:rsidR="00CB3AA2" w:rsidRPr="00BD61B7" w:rsidTr="00CB3AA2">
        <w:trPr>
          <w:trHeight w:val="250"/>
        </w:trPr>
        <w:tc>
          <w:tcPr>
            <w:tcW w:w="0" w:type="auto"/>
          </w:tcPr>
          <w:p w:rsidR="00CB3AA2" w:rsidRPr="00CB3AA2" w:rsidRDefault="00CB3AA2" w:rsidP="00CB3AA2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CB3AA2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CB3AA2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CB3AA2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CB3AA2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CB3AA2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</w:p>
        </w:tc>
        <w:tc>
          <w:tcPr>
            <w:tcW w:w="0" w:type="auto"/>
          </w:tcPr>
          <w:p w:rsidR="00BF00ED" w:rsidRPr="00BF00ED" w:rsidRDefault="00BF00ED" w:rsidP="00BF00ED">
            <w:pPr>
              <w:pStyle w:val="Betarp"/>
              <w:rPr>
                <w:color w:val="76923C" w:themeColor="accent3" w:themeShade="BF"/>
                <w:lang w:val="lt-LT"/>
              </w:rPr>
            </w:pPr>
            <w:r w:rsidRPr="00BF00ED">
              <w:rPr>
                <w:color w:val="76923C" w:themeColor="accent3" w:themeShade="BF"/>
                <w:lang w:val="lt-LT"/>
              </w:rPr>
              <w:t>Sausio mėn. 24 d. – balandžio mėn. 10 d. šeštadieniais nuo 14 iki 16 val. sekmadieniais nuo 11 iki 13 val.</w:t>
            </w:r>
          </w:p>
          <w:p w:rsidR="00BF00ED" w:rsidRPr="00BF00ED" w:rsidRDefault="00BF00ED" w:rsidP="00BF00ED">
            <w:pPr>
              <w:pStyle w:val="Betarp"/>
              <w:rPr>
                <w:color w:val="76923C" w:themeColor="accent3" w:themeShade="BF"/>
                <w:lang w:val="lt-LT"/>
              </w:rPr>
            </w:pPr>
            <w:r w:rsidRPr="00BF00ED">
              <w:rPr>
                <w:color w:val="76923C" w:themeColor="accent3" w:themeShade="BF"/>
                <w:lang w:val="lt-LT"/>
              </w:rPr>
              <w:t>Balandžio mėn. 12 d. -  birželio mėn. 28 d. antradieniais nuo 17 iki 19 val. ir penktadieniais nuo 16 iki 18 val.</w:t>
            </w:r>
          </w:p>
          <w:p w:rsidR="00CB3AA2" w:rsidRPr="00CB3AA2" w:rsidRDefault="00CB3AA2" w:rsidP="00CB3AA2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</w:p>
        </w:tc>
      </w:tr>
    </w:tbl>
    <w:p w:rsidR="00695D44" w:rsidRDefault="00695D44"/>
    <w:sectPr w:rsidR="00695D44" w:rsidSect="00355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3FFB"/>
    <w:rsid w:val="00071C26"/>
    <w:rsid w:val="001F51A9"/>
    <w:rsid w:val="00241DB1"/>
    <w:rsid w:val="00355EED"/>
    <w:rsid w:val="004543BB"/>
    <w:rsid w:val="00695D44"/>
    <w:rsid w:val="00903FFB"/>
    <w:rsid w:val="00BF00ED"/>
    <w:rsid w:val="00CB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55EE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F51A9"/>
    <w:rPr>
      <w:color w:val="0000FF" w:themeColor="hyperlink"/>
      <w:u w:val="single"/>
    </w:rPr>
  </w:style>
  <w:style w:type="paragraph" w:styleId="Betarp">
    <w:name w:val="No Spacing"/>
    <w:uiPriority w:val="1"/>
    <w:qFormat/>
    <w:rsid w:val="00241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igalas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>Svietimo skyrius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6</cp:revision>
  <dcterms:created xsi:type="dcterms:W3CDTF">2015-10-20T11:18:00Z</dcterms:created>
  <dcterms:modified xsi:type="dcterms:W3CDTF">2016-02-25T14:19:00Z</dcterms:modified>
</cp:coreProperties>
</file>